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62" w:rsidRPr="004F49AB" w:rsidRDefault="00A41A62" w:rsidP="00C82E22">
      <w:pPr>
        <w:spacing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A1A1A"/>
          <w:kern w:val="36"/>
          <w:sz w:val="28"/>
          <w:szCs w:val="28"/>
          <w:lang w:eastAsia="pl-PL"/>
        </w:rPr>
      </w:pPr>
      <w:r w:rsidRPr="004F49AB">
        <w:rPr>
          <w:rFonts w:ascii="Times New Roman" w:eastAsia="Times New Roman" w:hAnsi="Times New Roman" w:cs="Times New Roman"/>
          <w:b/>
          <w:bCs/>
          <w:caps/>
          <w:color w:val="1A1A1A"/>
          <w:kern w:val="36"/>
          <w:sz w:val="28"/>
          <w:szCs w:val="28"/>
          <w:lang w:eastAsia="pl-PL"/>
        </w:rPr>
        <w:t>OPIS KOMISJI</w:t>
      </w:r>
    </w:p>
    <w:p w:rsidR="00A41A62" w:rsidRPr="00C82E22" w:rsidRDefault="00C82E22" w:rsidP="00C82E22">
      <w:pPr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Gminna </w:t>
      </w:r>
      <w:r w:rsidR="00A41A62" w:rsidRPr="00C82E22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Komisja Rozwiązywania Problemów Alkoholowych to komisja powołana i działająca na podstawie ustawy o wychowaniu w trzeźwości i przeciwdziałaniu alkoholizmowi, utworzona przez zespół ludzi, których zada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niem jest realizacja zadań tej</w:t>
      </w:r>
      <w:r w:rsidR="00A41A62" w:rsidRPr="00C82E22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ustawy, a także ustawy o </w:t>
      </w:r>
      <w:r w:rsidR="00A41A62" w:rsidRP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przeciwdziałaniu narkomanii.</w:t>
      </w:r>
    </w:p>
    <w:p w:rsidR="00A41A62" w:rsidRPr="00C82E22" w:rsidRDefault="00A41A62" w:rsidP="00C82E22">
      <w:pPr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zadaniem komisji jest prowadzenie działań związanych z profilaktyką i rozwiązywaniem problemów alkoholowych oraz integracji społecznej osób uzależnionych od alkoholu, a w szczególności zwiększanie dostępności pomocy terapeutycznej i rehabilitacyjnej dla takich osób.</w:t>
      </w:r>
    </w:p>
    <w:p w:rsidR="00A41A62" w:rsidRPr="00C82E22" w:rsidRDefault="00A41A62" w:rsidP="00C82E2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 Komisji wraz z jej przewodniczącym powołuje wójt gminy. W miastach to samo zadanie przypada burmistrzowi lub prezydentowi, którzy w ten sposób tworzą miejskie komisje, które działają na podobnych zasadach co komisje wiejskie mając przeważnie przy tym znacznie więcej pracy</w:t>
      </w:r>
      <w:r w:rsid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komisje, niezależnie czy gminne czy miejskie posiadają swój budżet</w:t>
      </w:r>
      <w:r w:rsid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który składają się opłaty za zezwolenia na sprzedaż alkoholu. Tak więc im większa gmina lub miasto, im więcej punktów sprzedaży alkoholu tym większy budżet komisji z przeznaczeniem na rozwiązywanie problemów alkoholowych </w:t>
      </w:r>
      <w:r w:rsid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>i na profilaktykę</w:t>
      </w:r>
      <w:r w:rsidRP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>. To właśnie z tych pieniędzy opłacamy terapeutów, zakupujemy programy profilaktyczne dla szkół oraz wspieramy wydarzenia, wycieczki i imprezy z promocją zdrowia i sportu w tle.</w:t>
      </w:r>
    </w:p>
    <w:p w:rsidR="00A41A62" w:rsidRPr="00C82E22" w:rsidRDefault="00A41A62" w:rsidP="00C82E2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GKRPA </w:t>
      </w:r>
      <w:r w:rsid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realizując swe zadania </w:t>
      </w:r>
      <w:r w:rsidRP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współpracuje tak z Urzędem Gminy </w:t>
      </w:r>
      <w:r w:rsid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Dzwola, </w:t>
      </w:r>
      <w:r w:rsidRP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i z instytucjami mogącymi wesprzeć lub zostać wspartymi w walce o życie bez nałogów. </w:t>
      </w:r>
      <w:r w:rsid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spółpracujemy ze szkołami </w:t>
      </w:r>
      <w:r w:rsid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>z naszego terenu</w:t>
      </w:r>
      <w:r w:rsidR="00112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zwłaszcza </w:t>
      </w:r>
      <w:r w:rsidRP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>z pedagogami szkolnymi. Ich pomoc, również merytoryczna w zakresie wyboru i prowadzenia programów profilaktycznych wśród dzieci i młodzieży jest zwykle nieoceniona. To właśnie pedagog jest osobą, która może jako pierwsza wykryć symptomy patologii rodzinnych gdzie alkohol bardzo często gra pierwsze skrzypce.</w:t>
      </w:r>
    </w:p>
    <w:p w:rsidR="00A41A62" w:rsidRPr="00C82E22" w:rsidRDefault="001125C1" w:rsidP="001125C1">
      <w:pPr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Współpracujemy też z</w:t>
      </w:r>
      <w:r w:rsidR="00A41A62" w:rsidRP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Gminnym Ośrodkiem Kultury, z Ośrodkiem Pomo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 Społecznej oraz dzielnicowym</w:t>
      </w:r>
      <w:r w:rsidR="003E089C">
        <w:rPr>
          <w:rFonts w:ascii="Times New Roman" w:eastAsia="Times New Roman" w:hAnsi="Times New Roman" w:cs="Times New Roman"/>
          <w:sz w:val="24"/>
          <w:szCs w:val="24"/>
          <w:lang w:eastAsia="pl-PL"/>
        </w:rPr>
        <w:t>. Wspieramy również S</w:t>
      </w:r>
      <w:r w:rsidR="00A41A62" w:rsidRP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towarzyszenia,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Koła Gospodyń Wiejskich</w:t>
      </w:r>
      <w:r w:rsidR="003E08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  <w:r w:rsidR="00A41A62" w:rsidRPr="00C82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koła zainteresowań oraz kluby sportowe.</w:t>
      </w:r>
    </w:p>
    <w:p w:rsidR="001E21B0" w:rsidRDefault="001E21B0" w:rsidP="00C82E22">
      <w:pPr>
        <w:jc w:val="right"/>
      </w:pPr>
    </w:p>
    <w:sectPr w:rsidR="001E21B0" w:rsidSect="008A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95A15"/>
    <w:rsid w:val="001125C1"/>
    <w:rsid w:val="001E21B0"/>
    <w:rsid w:val="003E089C"/>
    <w:rsid w:val="004F49AB"/>
    <w:rsid w:val="00795A15"/>
    <w:rsid w:val="008A1DB0"/>
    <w:rsid w:val="00A41A62"/>
    <w:rsid w:val="00C82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2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67692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4639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9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52192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8108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5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723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0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28391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Szuba Dariusz</dc:creator>
  <cp:keywords/>
  <dc:description/>
  <cp:lastModifiedBy>user</cp:lastModifiedBy>
  <cp:revision>6</cp:revision>
  <dcterms:created xsi:type="dcterms:W3CDTF">2019-03-16T20:23:00Z</dcterms:created>
  <dcterms:modified xsi:type="dcterms:W3CDTF">2019-04-10T10:24:00Z</dcterms:modified>
</cp:coreProperties>
</file>