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B3" w:rsidRPr="009F7260" w:rsidRDefault="00CD6191" w:rsidP="009C4B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260">
        <w:rPr>
          <w:rFonts w:ascii="Times New Roman" w:hAnsi="Times New Roman" w:cs="Times New Roman"/>
          <w:b/>
          <w:sz w:val="28"/>
          <w:szCs w:val="28"/>
        </w:rPr>
        <w:t>OŚWIADCZENIE O WYSOKOŚCI SPRZEDAŻY NAPOJÓW ALKOHOLOWYCH</w:t>
      </w:r>
    </w:p>
    <w:p w:rsidR="00CD6191" w:rsidRPr="009F7260" w:rsidRDefault="005D695D" w:rsidP="009F72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260">
        <w:rPr>
          <w:rFonts w:ascii="Times New Roman" w:hAnsi="Times New Roman" w:cs="Times New Roman"/>
          <w:sz w:val="24"/>
          <w:szCs w:val="24"/>
        </w:rPr>
        <w:t xml:space="preserve">        Każdy przedsiębiorca, prowadzący</w:t>
      </w:r>
      <w:r w:rsidR="00CD6191" w:rsidRPr="009F7260">
        <w:rPr>
          <w:rFonts w:ascii="Times New Roman" w:hAnsi="Times New Roman" w:cs="Times New Roman"/>
          <w:sz w:val="24"/>
          <w:szCs w:val="24"/>
        </w:rPr>
        <w:t xml:space="preserve"> sprzedaż alkoholu </w:t>
      </w:r>
      <w:r w:rsidRPr="009F7260">
        <w:rPr>
          <w:rFonts w:ascii="Times New Roman" w:hAnsi="Times New Roman" w:cs="Times New Roman"/>
          <w:sz w:val="24"/>
          <w:szCs w:val="24"/>
        </w:rPr>
        <w:t xml:space="preserve">potrzebuje mieć zezwolenie. Koszt tego zezwolenia zależy od rodzaju sprzedawanego alkoholu, wysokości sprzedaży oraz typu zezwolenia.   Środki uzyskane </w:t>
      </w:r>
      <w:r w:rsidR="0066282B" w:rsidRPr="009F7260">
        <w:rPr>
          <w:rFonts w:ascii="Times New Roman" w:hAnsi="Times New Roman" w:cs="Times New Roman"/>
          <w:sz w:val="24"/>
          <w:szCs w:val="24"/>
        </w:rPr>
        <w:t xml:space="preserve">od sprzedawców w całości zasilają budżet Gminnej Komisji Rozwiązywania Problemów Alkoholowych. Głównym celem GKRPA jest profilaktyka mająca na celu ograniczenie liczby osób z problemem uzależnienia w przyszłości. Pieniądze w ten sposób uzyskane służą </w:t>
      </w:r>
      <w:bookmarkStart w:id="0" w:name="_GoBack"/>
      <w:bookmarkEnd w:id="0"/>
      <w:r w:rsidR="0066282B" w:rsidRPr="009F7260">
        <w:rPr>
          <w:rFonts w:ascii="Times New Roman" w:hAnsi="Times New Roman" w:cs="Times New Roman"/>
          <w:sz w:val="24"/>
          <w:szCs w:val="24"/>
        </w:rPr>
        <w:t>m.in.dofin</w:t>
      </w:r>
      <w:r w:rsidR="009C4BF7" w:rsidRPr="009F7260">
        <w:rPr>
          <w:rFonts w:ascii="Times New Roman" w:hAnsi="Times New Roman" w:cs="Times New Roman"/>
          <w:sz w:val="24"/>
          <w:szCs w:val="24"/>
        </w:rPr>
        <w:t xml:space="preserve">ansowaniu zajęć pozalekcyjnych, wspomaganiu dzieci wymagających pomocy materialnej, dofinansowaniu działań wynikających z programów profilaktyczno-wychowawczych. </w:t>
      </w:r>
    </w:p>
    <w:p w:rsidR="005D695D" w:rsidRPr="009F7260" w:rsidRDefault="005D695D" w:rsidP="00CD6191">
      <w:pPr>
        <w:rPr>
          <w:rFonts w:ascii="Times New Roman" w:hAnsi="Times New Roman" w:cs="Times New Roman"/>
          <w:sz w:val="24"/>
          <w:szCs w:val="24"/>
        </w:rPr>
      </w:pPr>
    </w:p>
    <w:sectPr w:rsidR="005D695D" w:rsidRPr="009F7260" w:rsidSect="005F1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savePreviewPicture/>
  <w:compat/>
  <w:rsids>
    <w:rsidRoot w:val="00E9339A"/>
    <w:rsid w:val="000620DE"/>
    <w:rsid w:val="001F3ABA"/>
    <w:rsid w:val="005D695D"/>
    <w:rsid w:val="005F1072"/>
    <w:rsid w:val="0066282B"/>
    <w:rsid w:val="009C4BF7"/>
    <w:rsid w:val="009F7260"/>
    <w:rsid w:val="00A02449"/>
    <w:rsid w:val="00CD6191"/>
    <w:rsid w:val="00E0525E"/>
    <w:rsid w:val="00E93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0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user</cp:lastModifiedBy>
  <cp:revision>3</cp:revision>
  <dcterms:created xsi:type="dcterms:W3CDTF">2019-03-22T10:39:00Z</dcterms:created>
  <dcterms:modified xsi:type="dcterms:W3CDTF">2019-04-10T10:45:00Z</dcterms:modified>
</cp:coreProperties>
</file>