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7A" w:rsidRPr="00B321B8" w:rsidRDefault="00EF5B7A" w:rsidP="00B324D8">
      <w:pPr>
        <w:spacing w:line="480" w:lineRule="atLeast"/>
        <w:jc w:val="center"/>
        <w:textAlignment w:val="baseline"/>
        <w:outlineLvl w:val="0"/>
        <w:rPr>
          <w:rFonts w:ascii="Times New Roman" w:eastAsia="Times New Roman" w:hAnsi="Times New Roman" w:cs="Times New Roman"/>
          <w:b/>
          <w:bCs/>
          <w:caps/>
          <w:kern w:val="36"/>
          <w:sz w:val="28"/>
          <w:szCs w:val="28"/>
          <w:lang w:eastAsia="pl-PL"/>
        </w:rPr>
      </w:pPr>
      <w:r w:rsidRPr="00B321B8">
        <w:rPr>
          <w:rFonts w:ascii="Times New Roman" w:eastAsia="Times New Roman" w:hAnsi="Times New Roman" w:cs="Times New Roman"/>
          <w:b/>
          <w:bCs/>
          <w:caps/>
          <w:kern w:val="36"/>
          <w:sz w:val="28"/>
          <w:szCs w:val="28"/>
          <w:lang w:eastAsia="pl-PL"/>
        </w:rPr>
        <w:t>PROCEDURA PRAWNA</w:t>
      </w:r>
    </w:p>
    <w:p w:rsidR="00EF5B7A" w:rsidRPr="00B324D8" w:rsidRDefault="00EF5B7A" w:rsidP="009D59C9">
      <w:pPr>
        <w:spacing w:line="276" w:lineRule="auto"/>
        <w:ind w:firstLine="708"/>
        <w:jc w:val="both"/>
        <w:textAlignment w:val="baseline"/>
        <w:rPr>
          <w:rFonts w:ascii="Times New Roman" w:eastAsia="Times New Roman" w:hAnsi="Times New Roman" w:cs="Times New Roman"/>
          <w:sz w:val="24"/>
          <w:szCs w:val="24"/>
          <w:lang w:eastAsia="pl-PL"/>
        </w:rPr>
      </w:pPr>
      <w:r w:rsidRPr="00B324D8">
        <w:rPr>
          <w:rFonts w:ascii="Times New Roman" w:eastAsia="Times New Roman" w:hAnsi="Times New Roman" w:cs="Times New Roman"/>
          <w:sz w:val="24"/>
          <w:szCs w:val="24"/>
          <w:lang w:eastAsia="pl-PL"/>
        </w:rPr>
        <w:t xml:space="preserve">Jeśli w Twojej rodzinie występuje problem alkoholu, jeśli mąż, żona, ojciec lub matka, syn lub córka lub też ktoś z dalszej rodziny cierpi na chorobę </w:t>
      </w:r>
      <w:proofErr w:type="spellStart"/>
      <w:r w:rsidRPr="00B324D8">
        <w:rPr>
          <w:rFonts w:ascii="Times New Roman" w:eastAsia="Times New Roman" w:hAnsi="Times New Roman" w:cs="Times New Roman"/>
          <w:sz w:val="24"/>
          <w:szCs w:val="24"/>
          <w:lang w:eastAsia="pl-PL"/>
        </w:rPr>
        <w:t>uzależnieniową</w:t>
      </w:r>
      <w:proofErr w:type="spellEnd"/>
      <w:r w:rsidRPr="00B324D8">
        <w:rPr>
          <w:rFonts w:ascii="Times New Roman" w:eastAsia="Times New Roman" w:hAnsi="Times New Roman" w:cs="Times New Roman"/>
          <w:sz w:val="24"/>
          <w:szCs w:val="24"/>
          <w:lang w:eastAsia="pl-PL"/>
        </w:rPr>
        <w:t xml:space="preserve"> lub po prostu nadużywa zawsze możesz złożyć wniosek do naszej komisji. Rozpatrujemy każde zgłoszenie i podejmujemy działania mające na celu poprawę sytuacji.</w:t>
      </w:r>
    </w:p>
    <w:p w:rsidR="00EF5B7A" w:rsidRPr="00B324D8" w:rsidRDefault="00EF5B7A" w:rsidP="009D59C9">
      <w:pPr>
        <w:spacing w:line="276" w:lineRule="auto"/>
        <w:ind w:firstLine="708"/>
        <w:jc w:val="both"/>
        <w:textAlignment w:val="baseline"/>
        <w:rPr>
          <w:rFonts w:ascii="Times New Roman" w:eastAsia="Times New Roman" w:hAnsi="Times New Roman" w:cs="Times New Roman"/>
          <w:sz w:val="24"/>
          <w:szCs w:val="24"/>
          <w:lang w:eastAsia="pl-PL"/>
        </w:rPr>
      </w:pPr>
      <w:r w:rsidRPr="00B324D8">
        <w:rPr>
          <w:rFonts w:ascii="Times New Roman" w:eastAsia="Times New Roman" w:hAnsi="Times New Roman" w:cs="Times New Roman"/>
          <w:sz w:val="24"/>
          <w:szCs w:val="24"/>
          <w:lang w:eastAsia="pl-PL"/>
        </w:rPr>
        <w:t>Po złożeniu wniosku, z którego wynika</w:t>
      </w:r>
      <w:r w:rsidR="00B324D8">
        <w:rPr>
          <w:rFonts w:ascii="Times New Roman" w:eastAsia="Times New Roman" w:hAnsi="Times New Roman" w:cs="Times New Roman"/>
          <w:sz w:val="24"/>
          <w:szCs w:val="24"/>
          <w:lang w:eastAsia="pl-PL"/>
        </w:rPr>
        <w:t>,</w:t>
      </w:r>
      <w:r w:rsidRPr="00B324D8">
        <w:rPr>
          <w:rFonts w:ascii="Times New Roman" w:eastAsia="Times New Roman" w:hAnsi="Times New Roman" w:cs="Times New Roman"/>
          <w:sz w:val="24"/>
          <w:szCs w:val="24"/>
          <w:lang w:eastAsia="pl-PL"/>
        </w:rPr>
        <w:t xml:space="preserve"> iż problem uzależnienia występuje lub może wkrótce wystąpić, komisja wezwie osobę zgłaszaną i podczas swego dyżuru przeprowadzi rozmowę mającą na celu ocenę sytuacji. Ważne by nie</w:t>
      </w:r>
      <w:r w:rsidR="00B321B8">
        <w:rPr>
          <w:rFonts w:ascii="Times New Roman" w:eastAsia="Times New Roman" w:hAnsi="Times New Roman" w:cs="Times New Roman"/>
          <w:sz w:val="24"/>
          <w:szCs w:val="24"/>
          <w:lang w:eastAsia="pl-PL"/>
        </w:rPr>
        <w:t xml:space="preserve"> czekać ze złożeniem wniosku –                  i</w:t>
      </w:r>
      <w:r w:rsidRPr="00B324D8">
        <w:rPr>
          <w:rFonts w:ascii="Times New Roman" w:eastAsia="Times New Roman" w:hAnsi="Times New Roman" w:cs="Times New Roman"/>
          <w:sz w:val="24"/>
          <w:szCs w:val="24"/>
          <w:lang w:eastAsia="pl-PL"/>
        </w:rPr>
        <w:t xml:space="preserve">m wcześniej będziemy mieli szansę zareagować tym większa szansa na rozwiązanie problemu. Na wezwania GKRPA warto się stawiać. Jeśli wzywana osoba się nie pojawi </w:t>
      </w:r>
      <w:r w:rsidR="00B321B8">
        <w:rPr>
          <w:rFonts w:ascii="Times New Roman" w:eastAsia="Times New Roman" w:hAnsi="Times New Roman" w:cs="Times New Roman"/>
          <w:sz w:val="24"/>
          <w:szCs w:val="24"/>
          <w:lang w:eastAsia="pl-PL"/>
        </w:rPr>
        <w:t xml:space="preserve">               </w:t>
      </w:r>
      <w:r w:rsidRPr="00B324D8">
        <w:rPr>
          <w:rFonts w:ascii="Times New Roman" w:eastAsia="Times New Roman" w:hAnsi="Times New Roman" w:cs="Times New Roman"/>
          <w:sz w:val="24"/>
          <w:szCs w:val="24"/>
          <w:lang w:eastAsia="pl-PL"/>
        </w:rPr>
        <w:t>w wyznaczonym terminie komisja musi rozpocząć działania prawne.</w:t>
      </w:r>
    </w:p>
    <w:p w:rsidR="00EF5B7A" w:rsidRPr="00B324D8" w:rsidRDefault="00EF5B7A" w:rsidP="009D59C9">
      <w:pPr>
        <w:spacing w:after="0" w:line="276" w:lineRule="auto"/>
        <w:ind w:firstLine="708"/>
        <w:jc w:val="both"/>
        <w:textAlignment w:val="baseline"/>
        <w:rPr>
          <w:rFonts w:ascii="Times New Roman" w:eastAsia="Times New Roman" w:hAnsi="Times New Roman" w:cs="Times New Roman"/>
          <w:sz w:val="24"/>
          <w:szCs w:val="24"/>
          <w:lang w:eastAsia="pl-PL"/>
        </w:rPr>
      </w:pPr>
      <w:r w:rsidRPr="00B324D8">
        <w:rPr>
          <w:rFonts w:ascii="Times New Roman" w:eastAsia="Times New Roman" w:hAnsi="Times New Roman" w:cs="Times New Roman"/>
          <w:sz w:val="24"/>
          <w:szCs w:val="24"/>
          <w:lang w:eastAsia="pl-PL"/>
        </w:rPr>
        <w:t>Jeśli dana osoba nie jest świadoma swego uzależnienia, jeśli aktywnie przeciwdziała zabiegom mającym uzdrowić sytuacje, jeśli mimo starań komisji dalej nadużywa alkoholu lub też używa narkotyków, nie stawia się przed komisją mimo wezwań, GKRPA skieruje taką osobę na badanie biegłych sądowych mających orzec o stopniu uzależnienia danej osoby. Jeśli i tutaj badany się nie pojawi sprawa zostanie oddana do sądu, który może zarządzić doprowadzenie na badania przez policję. Brak woli leczenia, utrudnianie pracy komisji oraz ignorowanie jej wezwań to czynniki które zdecydowanie działają na niekorzyść osoby zgłaszanej.</w:t>
      </w:r>
    </w:p>
    <w:p w:rsidR="00EF5B7A" w:rsidRPr="00B324D8" w:rsidRDefault="00EF5B7A" w:rsidP="009D59C9">
      <w:pPr>
        <w:spacing w:after="0" w:line="276" w:lineRule="auto"/>
        <w:ind w:firstLine="708"/>
        <w:jc w:val="both"/>
        <w:textAlignment w:val="baseline"/>
        <w:rPr>
          <w:rFonts w:ascii="Times New Roman" w:eastAsia="Times New Roman" w:hAnsi="Times New Roman" w:cs="Times New Roman"/>
          <w:sz w:val="24"/>
          <w:szCs w:val="24"/>
          <w:lang w:eastAsia="pl-PL"/>
        </w:rPr>
      </w:pPr>
      <w:r w:rsidRPr="00B324D8">
        <w:rPr>
          <w:rFonts w:ascii="Times New Roman" w:eastAsia="Times New Roman" w:hAnsi="Times New Roman" w:cs="Times New Roman"/>
          <w:sz w:val="24"/>
          <w:szCs w:val="24"/>
          <w:lang w:eastAsia="pl-PL"/>
        </w:rPr>
        <w:t>Po zgłoszeniu sprawy w sądzie postępowanie toczy się już własnym życiem. Rodzaj leczenia, rodzaj ośrodka odwykowego (zamknięty lub otwarty) zostaną wybrane przez sąd,</w:t>
      </w:r>
      <w:r w:rsidR="00B321B8">
        <w:rPr>
          <w:rFonts w:ascii="Times New Roman" w:eastAsia="Times New Roman" w:hAnsi="Times New Roman" w:cs="Times New Roman"/>
          <w:sz w:val="24"/>
          <w:szCs w:val="24"/>
          <w:lang w:eastAsia="pl-PL"/>
        </w:rPr>
        <w:t xml:space="preserve">             </w:t>
      </w:r>
      <w:r w:rsidRPr="00B324D8">
        <w:rPr>
          <w:rFonts w:ascii="Times New Roman" w:eastAsia="Times New Roman" w:hAnsi="Times New Roman" w:cs="Times New Roman"/>
          <w:sz w:val="24"/>
          <w:szCs w:val="24"/>
          <w:lang w:eastAsia="pl-PL"/>
        </w:rPr>
        <w:t xml:space="preserve"> a zgłaszany zostanie zobowiązany nakazem sądu do podjęcia terapii.</w:t>
      </w:r>
    </w:p>
    <w:p w:rsidR="00EF5B7A" w:rsidRPr="00B324D8" w:rsidRDefault="00EF5B7A" w:rsidP="009D59C9">
      <w:pPr>
        <w:spacing w:line="276" w:lineRule="auto"/>
        <w:ind w:firstLine="708"/>
        <w:jc w:val="both"/>
        <w:textAlignment w:val="baseline"/>
        <w:rPr>
          <w:rFonts w:ascii="Times New Roman" w:eastAsia="Times New Roman" w:hAnsi="Times New Roman" w:cs="Times New Roman"/>
          <w:sz w:val="24"/>
          <w:szCs w:val="24"/>
          <w:lang w:eastAsia="pl-PL"/>
        </w:rPr>
      </w:pPr>
      <w:bookmarkStart w:id="0" w:name="_GoBack"/>
      <w:bookmarkEnd w:id="0"/>
      <w:r w:rsidRPr="00B324D8">
        <w:rPr>
          <w:rFonts w:ascii="Times New Roman" w:eastAsia="Times New Roman" w:hAnsi="Times New Roman" w:cs="Times New Roman"/>
          <w:sz w:val="24"/>
          <w:szCs w:val="24"/>
          <w:lang w:eastAsia="pl-PL"/>
        </w:rPr>
        <w:t>Ważne by osoby składające wniosek w sprawie swych bliskich miały pełną świadomość, iż robią to dla dobra tak bliskiego z problemem jak i dla dobra własnego. Zawiadomienie komisji o sprawie za pomocą wniosku to pierwszy krok dający jakąkolwiek szansę na poprawę sytuacji, który warto zrobić gdy domowe metody nie dają rezultatu.</w:t>
      </w:r>
    </w:p>
    <w:p w:rsidR="00233F42" w:rsidRPr="00B324D8" w:rsidRDefault="00233F42" w:rsidP="009D59C9">
      <w:pPr>
        <w:spacing w:line="276" w:lineRule="auto"/>
        <w:rPr>
          <w:rFonts w:ascii="Times New Roman" w:hAnsi="Times New Roman" w:cs="Times New Roman"/>
          <w:sz w:val="24"/>
          <w:szCs w:val="24"/>
        </w:rPr>
      </w:pPr>
    </w:p>
    <w:sectPr w:rsidR="00233F42" w:rsidRPr="00B324D8" w:rsidSect="00173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6094E"/>
    <w:rsid w:val="00173609"/>
    <w:rsid w:val="00190D4F"/>
    <w:rsid w:val="00233F42"/>
    <w:rsid w:val="0066094E"/>
    <w:rsid w:val="009D59C9"/>
    <w:rsid w:val="00B321B8"/>
    <w:rsid w:val="00B324D8"/>
    <w:rsid w:val="00EF5B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6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701902">
      <w:bodyDiv w:val="1"/>
      <w:marLeft w:val="0"/>
      <w:marRight w:val="0"/>
      <w:marTop w:val="0"/>
      <w:marBottom w:val="0"/>
      <w:divBdr>
        <w:top w:val="none" w:sz="0" w:space="0" w:color="auto"/>
        <w:left w:val="none" w:sz="0" w:space="0" w:color="auto"/>
        <w:bottom w:val="none" w:sz="0" w:space="0" w:color="auto"/>
        <w:right w:val="none" w:sz="0" w:space="0" w:color="auto"/>
      </w:divBdr>
      <w:divsChild>
        <w:div w:id="973408300">
          <w:marLeft w:val="-225"/>
          <w:marRight w:val="-225"/>
          <w:marTop w:val="0"/>
          <w:marBottom w:val="0"/>
          <w:divBdr>
            <w:top w:val="none" w:sz="0" w:space="0" w:color="auto"/>
            <w:left w:val="none" w:sz="0" w:space="0" w:color="auto"/>
            <w:bottom w:val="none" w:sz="0" w:space="0" w:color="auto"/>
            <w:right w:val="none" w:sz="0" w:space="0" w:color="auto"/>
          </w:divBdr>
          <w:divsChild>
            <w:div w:id="363487410">
              <w:marLeft w:val="0"/>
              <w:marRight w:val="0"/>
              <w:marTop w:val="0"/>
              <w:marBottom w:val="0"/>
              <w:divBdr>
                <w:top w:val="none" w:sz="0" w:space="0" w:color="auto"/>
                <w:left w:val="none" w:sz="0" w:space="0" w:color="auto"/>
                <w:bottom w:val="none" w:sz="0" w:space="0" w:color="auto"/>
                <w:right w:val="none" w:sz="0" w:space="0" w:color="auto"/>
              </w:divBdr>
              <w:divsChild>
                <w:div w:id="1061246175">
                  <w:marLeft w:val="-225"/>
                  <w:marRight w:val="-225"/>
                  <w:marTop w:val="0"/>
                  <w:marBottom w:val="0"/>
                  <w:divBdr>
                    <w:top w:val="none" w:sz="0" w:space="0" w:color="auto"/>
                    <w:left w:val="none" w:sz="0" w:space="0" w:color="auto"/>
                    <w:bottom w:val="none" w:sz="0" w:space="0" w:color="auto"/>
                    <w:right w:val="none" w:sz="0" w:space="0" w:color="auto"/>
                  </w:divBdr>
                  <w:divsChild>
                    <w:div w:id="448159412">
                      <w:marLeft w:val="0"/>
                      <w:marRight w:val="0"/>
                      <w:marTop w:val="0"/>
                      <w:marBottom w:val="0"/>
                      <w:divBdr>
                        <w:top w:val="none" w:sz="0" w:space="0" w:color="auto"/>
                        <w:left w:val="none" w:sz="0" w:space="0" w:color="auto"/>
                        <w:bottom w:val="none" w:sz="0" w:space="0" w:color="auto"/>
                        <w:right w:val="none" w:sz="0" w:space="0" w:color="auto"/>
                      </w:divBdr>
                      <w:divsChild>
                        <w:div w:id="467556028">
                          <w:marLeft w:val="0"/>
                          <w:marRight w:val="0"/>
                          <w:marTop w:val="0"/>
                          <w:marBottom w:val="0"/>
                          <w:divBdr>
                            <w:top w:val="none" w:sz="0" w:space="0" w:color="auto"/>
                            <w:left w:val="none" w:sz="0" w:space="0" w:color="auto"/>
                            <w:bottom w:val="none" w:sz="0" w:space="0" w:color="auto"/>
                            <w:right w:val="none" w:sz="0" w:space="0" w:color="auto"/>
                          </w:divBdr>
                          <w:divsChild>
                            <w:div w:id="1170483547">
                              <w:marLeft w:val="0"/>
                              <w:marRight w:val="0"/>
                              <w:marTop w:val="0"/>
                              <w:marBottom w:val="0"/>
                              <w:divBdr>
                                <w:top w:val="none" w:sz="0" w:space="0" w:color="auto"/>
                                <w:left w:val="none" w:sz="0" w:space="0" w:color="auto"/>
                                <w:bottom w:val="none" w:sz="0" w:space="0" w:color="auto"/>
                                <w:right w:val="none" w:sz="0" w:space="0" w:color="auto"/>
                              </w:divBdr>
                              <w:divsChild>
                                <w:div w:id="1707172746">
                                  <w:marLeft w:val="0"/>
                                  <w:marRight w:val="0"/>
                                  <w:marTop w:val="0"/>
                                  <w:marBottom w:val="525"/>
                                  <w:divBdr>
                                    <w:top w:val="none" w:sz="0" w:space="0" w:color="auto"/>
                                    <w:left w:val="none" w:sz="0" w:space="0" w:color="auto"/>
                                    <w:bottom w:val="none" w:sz="0" w:space="0" w:color="auto"/>
                                    <w:right w:val="none" w:sz="0" w:space="0" w:color="auto"/>
                                  </w:divBdr>
                                  <w:divsChild>
                                    <w:div w:id="16994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7099">
          <w:marLeft w:val="-225"/>
          <w:marRight w:val="-225"/>
          <w:marTop w:val="0"/>
          <w:marBottom w:val="0"/>
          <w:divBdr>
            <w:top w:val="none" w:sz="0" w:space="0" w:color="auto"/>
            <w:left w:val="none" w:sz="0" w:space="0" w:color="auto"/>
            <w:bottom w:val="none" w:sz="0" w:space="0" w:color="auto"/>
            <w:right w:val="none" w:sz="0" w:space="0" w:color="auto"/>
          </w:divBdr>
          <w:divsChild>
            <w:div w:id="1386686630">
              <w:marLeft w:val="0"/>
              <w:marRight w:val="0"/>
              <w:marTop w:val="0"/>
              <w:marBottom w:val="0"/>
              <w:divBdr>
                <w:top w:val="none" w:sz="0" w:space="0" w:color="auto"/>
                <w:left w:val="none" w:sz="0" w:space="0" w:color="auto"/>
                <w:bottom w:val="none" w:sz="0" w:space="0" w:color="auto"/>
                <w:right w:val="none" w:sz="0" w:space="0" w:color="auto"/>
              </w:divBdr>
              <w:divsChild>
                <w:div w:id="345907808">
                  <w:marLeft w:val="-225"/>
                  <w:marRight w:val="-225"/>
                  <w:marTop w:val="0"/>
                  <w:marBottom w:val="0"/>
                  <w:divBdr>
                    <w:top w:val="none" w:sz="0" w:space="0" w:color="auto"/>
                    <w:left w:val="none" w:sz="0" w:space="0" w:color="auto"/>
                    <w:bottom w:val="none" w:sz="0" w:space="0" w:color="auto"/>
                    <w:right w:val="none" w:sz="0" w:space="0" w:color="auto"/>
                  </w:divBdr>
                  <w:divsChild>
                    <w:div w:id="656805906">
                      <w:marLeft w:val="0"/>
                      <w:marRight w:val="0"/>
                      <w:marTop w:val="0"/>
                      <w:marBottom w:val="0"/>
                      <w:divBdr>
                        <w:top w:val="none" w:sz="0" w:space="0" w:color="auto"/>
                        <w:left w:val="none" w:sz="0" w:space="0" w:color="auto"/>
                        <w:bottom w:val="none" w:sz="0" w:space="0" w:color="auto"/>
                        <w:right w:val="none" w:sz="0" w:space="0" w:color="auto"/>
                      </w:divBdr>
                      <w:divsChild>
                        <w:div w:id="382827223">
                          <w:marLeft w:val="0"/>
                          <w:marRight w:val="0"/>
                          <w:marTop w:val="0"/>
                          <w:marBottom w:val="0"/>
                          <w:divBdr>
                            <w:top w:val="none" w:sz="0" w:space="0" w:color="auto"/>
                            <w:left w:val="none" w:sz="0" w:space="0" w:color="auto"/>
                            <w:bottom w:val="none" w:sz="0" w:space="0" w:color="auto"/>
                            <w:right w:val="none" w:sz="0" w:space="0" w:color="auto"/>
                          </w:divBdr>
                          <w:divsChild>
                            <w:div w:id="1996302339">
                              <w:marLeft w:val="0"/>
                              <w:marRight w:val="0"/>
                              <w:marTop w:val="0"/>
                              <w:marBottom w:val="0"/>
                              <w:divBdr>
                                <w:top w:val="none" w:sz="0" w:space="0" w:color="auto"/>
                                <w:left w:val="none" w:sz="0" w:space="0" w:color="auto"/>
                                <w:bottom w:val="none" w:sz="0" w:space="0" w:color="auto"/>
                                <w:right w:val="none" w:sz="0" w:space="0" w:color="auto"/>
                              </w:divBdr>
                              <w:divsChild>
                                <w:div w:id="1180238910">
                                  <w:marLeft w:val="0"/>
                                  <w:marRight w:val="0"/>
                                  <w:marTop w:val="0"/>
                                  <w:marBottom w:val="525"/>
                                  <w:divBdr>
                                    <w:top w:val="none" w:sz="0" w:space="0" w:color="auto"/>
                                    <w:left w:val="none" w:sz="0" w:space="0" w:color="auto"/>
                                    <w:bottom w:val="none" w:sz="0" w:space="0" w:color="auto"/>
                                    <w:right w:val="none" w:sz="0" w:space="0" w:color="auto"/>
                                  </w:divBdr>
                                  <w:divsChild>
                                    <w:div w:id="2034920431">
                                      <w:marLeft w:val="0"/>
                                      <w:marRight w:val="0"/>
                                      <w:marTop w:val="0"/>
                                      <w:marBottom w:val="0"/>
                                      <w:divBdr>
                                        <w:top w:val="none" w:sz="0" w:space="0" w:color="auto"/>
                                        <w:left w:val="none" w:sz="0" w:space="0" w:color="auto"/>
                                        <w:bottom w:val="none" w:sz="0" w:space="0" w:color="auto"/>
                                        <w:right w:val="none" w:sz="0" w:space="0" w:color="auto"/>
                                      </w:divBdr>
                                    </w:div>
                                  </w:divsChild>
                                </w:div>
                                <w:div w:id="683821999">
                                  <w:marLeft w:val="0"/>
                                  <w:marRight w:val="0"/>
                                  <w:marTop w:val="0"/>
                                  <w:marBottom w:val="525"/>
                                  <w:divBdr>
                                    <w:top w:val="none" w:sz="0" w:space="0" w:color="auto"/>
                                    <w:left w:val="none" w:sz="0" w:space="0" w:color="auto"/>
                                    <w:bottom w:val="none" w:sz="0" w:space="0" w:color="auto"/>
                                    <w:right w:val="none" w:sz="0" w:space="0" w:color="auto"/>
                                  </w:divBdr>
                                  <w:divsChild>
                                    <w:div w:id="1105997842">
                                      <w:marLeft w:val="0"/>
                                      <w:marRight w:val="0"/>
                                      <w:marTop w:val="0"/>
                                      <w:marBottom w:val="0"/>
                                      <w:divBdr>
                                        <w:top w:val="none" w:sz="0" w:space="0" w:color="auto"/>
                                        <w:left w:val="none" w:sz="0" w:space="0" w:color="auto"/>
                                        <w:bottom w:val="none" w:sz="0" w:space="0" w:color="auto"/>
                                        <w:right w:val="none" w:sz="0" w:space="0" w:color="auto"/>
                                      </w:divBdr>
                                    </w:div>
                                  </w:divsChild>
                                </w:div>
                                <w:div w:id="1007444255">
                                  <w:marLeft w:val="0"/>
                                  <w:marRight w:val="0"/>
                                  <w:marTop w:val="0"/>
                                  <w:marBottom w:val="525"/>
                                  <w:divBdr>
                                    <w:top w:val="none" w:sz="0" w:space="0" w:color="auto"/>
                                    <w:left w:val="none" w:sz="0" w:space="0" w:color="auto"/>
                                    <w:bottom w:val="none" w:sz="0" w:space="0" w:color="auto"/>
                                    <w:right w:val="none" w:sz="0" w:space="0" w:color="auto"/>
                                  </w:divBdr>
                                  <w:divsChild>
                                    <w:div w:id="4734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1751</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Szuba Dariusz</dc:creator>
  <cp:keywords/>
  <dc:description/>
  <cp:lastModifiedBy>user</cp:lastModifiedBy>
  <cp:revision>5</cp:revision>
  <dcterms:created xsi:type="dcterms:W3CDTF">2019-03-16T20:36:00Z</dcterms:created>
  <dcterms:modified xsi:type="dcterms:W3CDTF">2019-04-10T13:01:00Z</dcterms:modified>
</cp:coreProperties>
</file>